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October 15, 2026 </w:t>
      </w:r>
    </w:p>
    <w:p>
      <w:pPr>
        <w:pStyle w:val="TextBody"/>
        <w:bidi w:val="0"/>
        <w:spacing w:before="0" w:after="0"/>
        <w:jc w:val="center"/>
        <w:rPr/>
      </w:pPr>
      <w:r>
        <w:rPr/>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FIRST MERCHANTS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200 East Jackson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792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Muncie, IN 47305-2814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(765) 747-1500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9"/>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19"/>
        </w:rPr>
        <w:t>Soliciting material pursuant to Rule 14a-12 under the Exchange Act (17 CFR 240.14a-12)</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14d-2(b) under the Exchange Act (17 CFR 240.14d-2(b))</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October 15, 2026, First Merchants Corporation issued a press release announcing its Board of Directors has declared a quarterly cash dividend on its 7.50% Non-Cumulative Perpetual Preferred Stock Series A, of $46.88 per share (equivalent to $0.4688 per depositary share) payable on November 16, 2026, to stockholders of record on October 30, 2026.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information in this Form 8-K and the attached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TextBody"/>
        <w:bidi w:val="0"/>
        <w:spacing w:before="0" w:after="0"/>
        <w:jc w:val="left"/>
        <w:rPr/>
      </w:pPr>
      <w:r>
        <w:rPr/>
      </w:r>
    </w:p>
    <w:tbl>
      <w:tblPr>
        <w:tblW w:w="8115" w:type="dxa"/>
        <w:jc w:val="center"/>
        <w:tblInd w:w="0" w:type="dxa"/>
        <w:tblLayout w:type="fixed"/>
        <w:tblCellMar>
          <w:top w:w="28" w:type="dxa"/>
          <w:left w:w="28" w:type="dxa"/>
          <w:bottom w:w="28" w:type="dxa"/>
          <w:right w:w="28" w:type="dxa"/>
        </w:tblCellMar>
      </w:tblPr>
      <w:tblGrid>
        <w:gridCol w:w="418"/>
        <w:gridCol w:w="367"/>
        <w:gridCol w:w="370"/>
        <w:gridCol w:w="2034"/>
        <w:gridCol w:w="2034"/>
        <w:gridCol w:w="2892"/>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99.1</w:t>
            </w:r>
          </w:p>
        </w:tc>
        <w:tc>
          <w:tcPr>
            <w:tcW w:w="6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0"/>
              <w:jc w:val="left"/>
              <w:rPr/>
            </w:pPr>
            <w:hyperlink w:anchor="pressrelease-4thqtr2026div.htm">
              <w:r>
                <w:rPr>
                  <w:rStyle w:val="InternetLink"/>
                  <w:rFonts w:ascii="Arial;sans-serif" w:hAnsi="Arial;sans-serif"/>
                  <w:b w:val="false"/>
                  <w:color w:val="0000FF"/>
                  <w:sz w:val="20"/>
                  <w:u w:val="single"/>
                </w:rPr>
                <w:t>Press Release dated October 15, 2026 issued by First Merchants Corporation</w:t>
              </w:r>
            </w:hyperlink>
            <w:r>
              <w:rPr>
                <w:rFonts w:ascii="Arial;sans-serif" w:hAnsi="Arial;sans-serif"/>
                <w:b w:val="false"/>
                <w:color w:val="000000"/>
                <w:sz w:val="20"/>
              </w:rPr>
              <w:t>.</w:t>
            </w:r>
          </w:p>
        </w:tc>
      </w:tr>
      <w:tr>
        <w:trPr/>
        <w:tc>
          <w:tcPr>
            <w:tcW w:w="11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104</w:t>
            </w:r>
          </w:p>
        </w:tc>
        <w:tc>
          <w:tcPr>
            <w:tcW w:w="6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313"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09"/>
        <w:gridCol w:w="109"/>
        <w:gridCol w:w="109"/>
        <w:gridCol w:w="1291"/>
        <w:gridCol w:w="1291"/>
        <w:gridCol w:w="1828"/>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Merchants Corporation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Michele M. Kawiecki</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Michele M. Kawiecki</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 / E / W / S R / E / L / E / A / S / E</w:t>
      </w:r>
    </w:p>
    <w:p>
      <w:pPr>
        <w:pStyle w:val="TextBody"/>
        <w:bidi w:val="0"/>
        <w:spacing w:before="38" w:after="283"/>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October 15, 2026</w:t>
      </w:r>
    </w:p>
    <w:p>
      <w:pPr>
        <w:pStyle w:val="TextBody"/>
        <w:bidi w:val="0"/>
        <w:spacing w:before="46" w:after="283"/>
        <w:jc w:val="left"/>
        <w:rPr/>
      </w:pPr>
      <w:r>
        <w:rPr/>
      </w:r>
    </w:p>
    <w:p>
      <w:pPr>
        <w:pStyle w:val="TextBody"/>
        <w:bidi w:val="0"/>
        <w:spacing w:lineRule="auto" w:line="288" w:before="46" w:after="283"/>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lineRule="auto" w:line="288" w:before="23" w:after="283"/>
        <w:jc w:val="left"/>
        <w:rPr>
          <w:rFonts w:ascii="Arial;sans-serif" w:hAnsi="Arial;sans-serif"/>
          <w:b w:val="false"/>
          <w:color w:val="000000"/>
          <w:sz w:val="22"/>
        </w:rPr>
      </w:pPr>
      <w:r>
        <w:rPr>
          <w:rFonts w:ascii="Arial;sans-serif" w:hAnsi="Arial;sans-serif"/>
          <w:b w:val="false"/>
          <w:color w:val="000000"/>
          <w:sz w:val="22"/>
        </w:rPr>
        <w:t>For more information,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Nicole M. Weaver, First Vice President and Director of Corporate Administration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765-521-7619</w:t>
      </w:r>
    </w:p>
    <w:p>
      <w:pPr>
        <w:pStyle w:val="TextBody"/>
        <w:bidi w:val="0"/>
        <w:spacing w:lineRule="auto" w:line="288" w:before="6" w:after="283"/>
        <w:jc w:val="left"/>
        <w:rPr>
          <w:rFonts w:ascii="Arial;sans-serif" w:hAnsi="Arial;sans-serif"/>
          <w:b w:val="false"/>
          <w:color w:val="0000FF"/>
          <w:sz w:val="24"/>
          <w:u w:val="single"/>
        </w:rPr>
      </w:pPr>
      <w:r>
        <w:rPr>
          <w:rFonts w:ascii="Arial;sans-serif" w:hAnsi="Arial;sans-serif"/>
          <w:b w:val="false"/>
          <w:color w:val="0000FF"/>
          <w:sz w:val="24"/>
          <w:u w:val="single"/>
        </w:rPr>
        <w:t>http://www.firstmerchants.com</w:t>
      </w:r>
    </w:p>
    <w:p>
      <w:pPr>
        <w:pStyle w:val="TextBody"/>
        <w:bidi w:val="0"/>
        <w:spacing w:before="0" w:after="0"/>
        <w:jc w:val="left"/>
        <w:rPr/>
      </w:pPr>
      <w:r>
        <w:rPr/>
      </w:r>
    </w:p>
    <w:p>
      <w:pPr>
        <w:pStyle w:val="TextBody"/>
        <w:bidi w:val="0"/>
        <w:spacing w:lineRule="auto" w:line="288" w:before="53" w:after="283"/>
        <w:jc w:val="left"/>
        <w:rPr>
          <w:rFonts w:ascii="Arial;sans-serif" w:hAnsi="Arial;sans-serif"/>
          <w:b w:val="false"/>
          <w:color w:val="000000"/>
          <w:sz w:val="22"/>
        </w:rPr>
      </w:pPr>
      <w:r>
        <w:rPr>
          <w:rFonts w:ascii="Arial;sans-serif" w:hAnsi="Arial;sans-serif"/>
          <w:b w:val="false"/>
          <w:color w:val="000000"/>
          <w:sz w:val="22"/>
        </w:rPr>
        <w:t>SOURCE: First Merchants Corporation (NASDAQ: FRME), Muncie, Indiana</w:t>
      </w:r>
    </w:p>
    <w:p>
      <w:pPr>
        <w:pStyle w:val="TextBody"/>
        <w:bidi w:val="0"/>
        <w:spacing w:before="51"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MERCHANTS CORPORATION ANNOUNCES CASH DIVIDEND ON ITS PREFERRED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Corporation has declared a quarterly cash dividend of $46.88 per share on its 7.50% Non-Cumulative Perpetual Preferred Stock Series A, represented by depositary shares (NASDAQ: FRMEP) each representing a 1/100th interest in a share of the Series A preferred stock. Holders of depositary shares will receive $0.4688 per depositary share. The dividend will be payable on November 16, 2026, to stockholders of record on October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About First Merchants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Corporation’s common stock is traded on the NASDAQ Global Select Market System under the symbol FRME. Depositary shares representing a 1/100th interest in a share of First Merchants Corporation’s 7.50% Non-Cumulative Perpetual Preferred Stock, Series A are traded on the NASDAQ Global Select Market System under the symbol FRMEP. Quotations are carried in daily newspapers and can be found on the company’s Internet web page (http://www.firstmerchants.com).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FIRST MERCHANTS and the Shield Logo are federally registered trademarks of First Merchants Corporation.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817</Words>
  <Characters>4504</Characters>
  <CharactersWithSpaces>5286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