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DATE OF REPORT (Date of earliest event reported): August 14, 2026 </w:t>
      </w:r>
    </w:p>
    <w:p>
      <w:pPr>
        <w:pStyle w:val="TextBody"/>
        <w:bidi w:val="0"/>
        <w:spacing w:before="0" w:after="0"/>
        <w:jc w:val="center"/>
        <w:rPr/>
      </w:pPr>
      <w:r>
        <w:rPr/>
      </w:r>
    </w:p>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FIRST MERCHANTS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445" w:type="dxa"/>
        <w:jc w:val="center"/>
        <w:tblInd w:w="0" w:type="dxa"/>
        <w:tblLayout w:type="fixed"/>
        <w:tblCellMar>
          <w:top w:w="28" w:type="dxa"/>
          <w:left w:w="28" w:type="dxa"/>
          <w:bottom w:w="28" w:type="dxa"/>
          <w:right w:w="28" w:type="dxa"/>
        </w:tblCellMar>
      </w:tblPr>
      <w:tblGrid>
        <w:gridCol w:w="884"/>
        <w:gridCol w:w="773"/>
        <w:gridCol w:w="773"/>
        <w:gridCol w:w="870"/>
        <w:gridCol w:w="870"/>
        <w:gridCol w:w="1275"/>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544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Indiana</w:t>
            </w:r>
          </w:p>
        </w:tc>
      </w:tr>
      <w:tr>
        <w:trPr/>
        <w:tc>
          <w:tcPr>
            <w:tcW w:w="5445" w:type="dxa"/>
            <w:gridSpan w:val="6"/>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r>
      <w:tr>
        <w:trPr/>
        <w:tc>
          <w:tcPr>
            <w:tcW w:w="2430"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001-41342</w:t>
            </w:r>
          </w:p>
        </w:tc>
        <w:tc>
          <w:tcPr>
            <w:tcW w:w="3015"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35-1544218</w:t>
            </w:r>
          </w:p>
        </w:tc>
      </w:tr>
      <w:tr>
        <w:trPr/>
        <w:tc>
          <w:tcPr>
            <w:tcW w:w="243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200 East Jackson Street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 Box 792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Muncie, IN 47305-2814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including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(765) 747-1500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2433"/>
        <w:gridCol w:w="2052"/>
        <w:gridCol w:w="2078"/>
        <w:gridCol w:w="369"/>
        <w:gridCol w:w="369"/>
        <w:gridCol w:w="370"/>
        <w:gridCol w:w="739"/>
        <w:gridCol w:w="739"/>
        <w:gridCol w:w="1056"/>
      </w:tblGrid>
      <w:tr>
        <w:trPr/>
        <w:tc>
          <w:tcPr>
            <w:tcW w:w="24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Title of Each Class</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 $0.125 stated value per share</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r>
        <w:trPr/>
        <w:tc>
          <w:tcPr>
            <w:tcW w:w="65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Depositary Shares, each representing a 1/100th interest in a share of Non-Cumulative Perpetual Preferred Stock, Series A</w:t>
            </w:r>
          </w:p>
        </w:tc>
        <w:tc>
          <w:tcPr>
            <w:tcW w:w="11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FRMEP</w:t>
            </w:r>
          </w:p>
        </w:tc>
        <w:tc>
          <w:tcPr>
            <w:tcW w:w="25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19"/>
        </w:rPr>
        <w:t>Written communications pursuant to Rule 425 under the Securities Act (17 CFR 230.425)</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19"/>
        </w:rPr>
        <w:t>Soliciting material pursuant to Rule 14a-12 under the Exchange Act (17 CFR 240.14a-12)</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14d-2(b) under the Exchange Act (17 CFR 240.14d-2(b))</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0"/>
        <w:jc w:val="left"/>
        <w:rPr/>
      </w:pPr>
      <w:r>
        <w:rPr/>
      </w:r>
    </w:p>
    <w:p>
      <w:pPr>
        <w:pStyle w:val="TextBody"/>
        <w:bidi w:val="0"/>
        <w:spacing w:lineRule="auto" w:line="288" w:before="0" w:after="0"/>
        <w:ind w:left="0" w:right="0" w:firstLine="315"/>
        <w:jc w:val="both"/>
        <w:rPr>
          <w:rFonts w:ascii="Arial;sans-serif" w:hAnsi="Arial;sans-serif"/>
          <w:b w:val="false"/>
          <w:color w:val="000000"/>
          <w:sz w:val="20"/>
        </w:rPr>
      </w:pPr>
      <w:r>
        <w:rPr>
          <w:rFonts w:ascii="Arial;sans-serif" w:hAnsi="Arial;sans-serif"/>
          <w:b w:val="false"/>
          <w:color w:val="000000"/>
          <w:sz w:val="20"/>
        </w:rPr>
        <w:t>On August 14, 2026, First Merchants Corporation issued a press release announcing the declaration of a cash dividend of $0.37 per common share. The cash dividend is payable on September 18, 2026 to common stockholders of record as of September 4, 2026. A copy of the press release is furnished as Exhibit 99.1 to this Current Report on Form 8-K.</w:t>
      </w:r>
    </w:p>
    <w:p>
      <w:pPr>
        <w:pStyle w:val="TextBody"/>
        <w:bidi w:val="0"/>
        <w:spacing w:before="0" w:after="0"/>
        <w:jc w:val="both"/>
        <w:rPr/>
      </w:pPr>
      <w:r>
        <w:rPr/>
      </w:r>
    </w:p>
    <w:p>
      <w:pPr>
        <w:pStyle w:val="TextBody"/>
        <w:bidi w:val="0"/>
        <w:spacing w:lineRule="auto" w:line="288" w:before="0" w:after="0"/>
        <w:ind w:left="0" w:right="0" w:firstLine="315"/>
        <w:jc w:val="both"/>
        <w:rPr>
          <w:rFonts w:ascii="Arial;sans-serif" w:hAnsi="Arial;sans-serif"/>
          <w:b w:val="false"/>
          <w:color w:val="000000"/>
          <w:sz w:val="20"/>
        </w:rPr>
      </w:pPr>
      <w:r>
        <w:rPr>
          <w:rFonts w:ascii="Arial;sans-serif" w:hAnsi="Arial;sans-serif"/>
          <w:b w:val="false"/>
          <w:color w:val="000000"/>
          <w:sz w:val="20"/>
        </w:rPr>
        <w:t>The information in this Form 8-K and the attached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27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p>
      <w:pPr>
        <w:pStyle w:val="TextBody"/>
        <w:bidi w:val="0"/>
        <w:spacing w:before="0" w:after="0"/>
        <w:jc w:val="left"/>
        <w:rPr/>
      </w:pPr>
      <w:r>
        <w:rPr/>
      </w:r>
    </w:p>
    <w:tbl>
      <w:tblPr>
        <w:tblW w:w="8115" w:type="dxa"/>
        <w:jc w:val="center"/>
        <w:tblInd w:w="0" w:type="dxa"/>
        <w:tblLayout w:type="fixed"/>
        <w:tblCellMar>
          <w:top w:w="28" w:type="dxa"/>
          <w:left w:w="28" w:type="dxa"/>
          <w:bottom w:w="28" w:type="dxa"/>
          <w:right w:w="28" w:type="dxa"/>
        </w:tblCellMar>
      </w:tblPr>
      <w:tblGrid>
        <w:gridCol w:w="418"/>
        <w:gridCol w:w="367"/>
        <w:gridCol w:w="370"/>
        <w:gridCol w:w="2034"/>
        <w:gridCol w:w="2034"/>
        <w:gridCol w:w="2892"/>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99.1</w:t>
            </w:r>
          </w:p>
        </w:tc>
        <w:tc>
          <w:tcPr>
            <w:tcW w:w="6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0"/>
              <w:jc w:val="left"/>
              <w:rPr/>
            </w:pPr>
            <w:hyperlink w:anchor="pressrelease-3rdqtr2026div.htm">
              <w:r>
                <w:rPr>
                  <w:rStyle w:val="InternetLink"/>
                  <w:rFonts w:ascii="Arial;sans-serif" w:hAnsi="Arial;sans-serif"/>
                  <w:b w:val="false"/>
                  <w:color w:val="000080"/>
                  <w:sz w:val="20"/>
                  <w:u w:val="single"/>
                </w:rPr>
                <w:t xml:space="preserve">Press Release dated </w:t>
              </w:r>
            </w:hyperlink>
            <w:hyperlink w:anchor="pressrelease-3rdqtr2026div.htm">
              <w:r>
                <w:rPr>
                  <w:rStyle w:val="InternetLink"/>
                  <w:rFonts w:ascii="Arial;sans-serif" w:hAnsi="Arial;sans-serif"/>
                  <w:b w:val="false"/>
                  <w:color w:val="000080"/>
                  <w:sz w:val="20"/>
                  <w:u w:val="single"/>
                </w:rPr>
                <w:t>August 14</w:t>
              </w:r>
            </w:hyperlink>
            <w:hyperlink w:anchor="pressrelease-3rdqtr2026div.htm">
              <w:r>
                <w:rPr>
                  <w:rStyle w:val="InternetLink"/>
                  <w:rFonts w:ascii="Arial;sans-serif" w:hAnsi="Arial;sans-serif"/>
                  <w:b w:val="false"/>
                  <w:color w:val="000080"/>
                  <w:sz w:val="20"/>
                  <w:u w:val="single"/>
                </w:rPr>
                <w:t>, 2026 issued by First Merchants Corporation.</w:t>
              </w:r>
            </w:hyperlink>
          </w:p>
        </w:tc>
      </w:tr>
      <w:tr>
        <w:trPr/>
        <w:tc>
          <w:tcPr>
            <w:tcW w:w="11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104</w:t>
            </w:r>
          </w:p>
        </w:tc>
        <w:tc>
          <w:tcPr>
            <w:tcW w:w="6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6911" w:type="dxa"/>
        <w:jc w:val="left"/>
        <w:tblInd w:w="0" w:type="dxa"/>
        <w:tblLayout w:type="fixed"/>
        <w:tblCellMar>
          <w:top w:w="28" w:type="dxa"/>
          <w:left w:w="28" w:type="dxa"/>
          <w:bottom w:w="28" w:type="dxa"/>
          <w:right w:w="28" w:type="dxa"/>
        </w:tblCellMar>
      </w:tblPr>
      <w:tblGrid>
        <w:gridCol w:w="787"/>
        <w:gridCol w:w="692"/>
        <w:gridCol w:w="695"/>
        <w:gridCol w:w="109"/>
        <w:gridCol w:w="109"/>
        <w:gridCol w:w="109"/>
        <w:gridCol w:w="1291"/>
        <w:gridCol w:w="1291"/>
        <w:gridCol w:w="1828"/>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Merchants Corporation</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Michele M. Kawiecki</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Michele M. Kawiecki</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N / E / W / S R / E / L / E / A / S / E</w:t>
      </w:r>
    </w:p>
    <w:p>
      <w:pPr>
        <w:pStyle w:val="TextBody"/>
        <w:bidi w:val="0"/>
        <w:spacing w:before="38" w:after="283"/>
        <w:jc w:val="left"/>
        <w:rPr/>
      </w:pPr>
      <w:r>
        <w:rPr/>
      </w:r>
    </w:p>
    <w:p>
      <w:pPr>
        <w:pStyle w:val="TextBody"/>
        <w:bidi w:val="0"/>
        <w:spacing w:lineRule="auto" w:line="288" w:before="38" w:after="283"/>
        <w:jc w:val="left"/>
        <w:rPr>
          <w:rFonts w:ascii="Arial;sans-serif" w:hAnsi="Arial;sans-serif"/>
          <w:b w:val="false"/>
          <w:color w:val="000000"/>
          <w:sz w:val="22"/>
        </w:rPr>
      </w:pPr>
      <w:r>
        <w:rPr>
          <w:rFonts w:ascii="Arial;sans-serif" w:hAnsi="Arial;sans-serif"/>
          <w:b w:val="false"/>
          <w:color w:val="000000"/>
          <w:sz w:val="22"/>
        </w:rPr>
        <w:t>August 14, 2026</w:t>
      </w:r>
    </w:p>
    <w:p>
      <w:pPr>
        <w:pStyle w:val="TextBody"/>
        <w:bidi w:val="0"/>
        <w:spacing w:before="46" w:after="283"/>
        <w:jc w:val="left"/>
        <w:rPr/>
      </w:pPr>
      <w:r>
        <w:rPr/>
      </w:r>
    </w:p>
    <w:p>
      <w:pPr>
        <w:pStyle w:val="TextBody"/>
        <w:bidi w:val="0"/>
        <w:spacing w:lineRule="auto" w:line="288" w:before="46" w:after="283"/>
        <w:jc w:val="left"/>
        <w:rPr>
          <w:rFonts w:ascii="Arial;sans-serif" w:hAnsi="Arial;sans-serif"/>
          <w:b/>
          <w:color w:val="000000"/>
          <w:sz w:val="22"/>
        </w:rPr>
      </w:pPr>
      <w:r>
        <w:rPr>
          <w:rFonts w:ascii="Arial;sans-serif" w:hAnsi="Arial;sans-serif"/>
          <w:b/>
          <w:color w:val="000000"/>
          <w:sz w:val="22"/>
        </w:rPr>
        <w:t>FOR IMMEDIATE RELEASE</w:t>
      </w:r>
    </w:p>
    <w:p>
      <w:pPr>
        <w:pStyle w:val="TextBody"/>
        <w:bidi w:val="0"/>
        <w:spacing w:lineRule="auto" w:line="288" w:before="23" w:after="283"/>
        <w:jc w:val="left"/>
        <w:rPr>
          <w:rFonts w:ascii="Arial;sans-serif" w:hAnsi="Arial;sans-serif"/>
          <w:b w:val="false"/>
          <w:color w:val="000000"/>
          <w:sz w:val="22"/>
        </w:rPr>
      </w:pPr>
      <w:r>
        <w:rPr>
          <w:rFonts w:ascii="Arial;sans-serif" w:hAnsi="Arial;sans-serif"/>
          <w:b w:val="false"/>
          <w:color w:val="000000"/>
          <w:sz w:val="22"/>
        </w:rPr>
        <w:t>For more information,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Nicole M. Weaver, First Vice President and Director of Corporate Administration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765-521-7619</w:t>
      </w:r>
    </w:p>
    <w:p>
      <w:pPr>
        <w:pStyle w:val="TextBody"/>
        <w:bidi w:val="0"/>
        <w:spacing w:lineRule="auto" w:line="288" w:before="6" w:after="283"/>
        <w:jc w:val="left"/>
        <w:rPr>
          <w:rFonts w:ascii="Arial;sans-serif" w:hAnsi="Arial;sans-serif"/>
          <w:b w:val="false"/>
          <w:color w:val="0000FF"/>
          <w:sz w:val="24"/>
          <w:u w:val="single"/>
        </w:rPr>
      </w:pPr>
      <w:r>
        <w:rPr>
          <w:rFonts w:ascii="Arial;sans-serif" w:hAnsi="Arial;sans-serif"/>
          <w:b w:val="false"/>
          <w:color w:val="0000FF"/>
          <w:sz w:val="24"/>
          <w:u w:val="single"/>
        </w:rPr>
        <w:t>http://www.firstmerchants.com</w:t>
      </w:r>
    </w:p>
    <w:p>
      <w:pPr>
        <w:pStyle w:val="TextBody"/>
        <w:bidi w:val="0"/>
        <w:spacing w:before="0" w:after="0"/>
        <w:jc w:val="left"/>
        <w:rPr/>
      </w:pPr>
      <w:r>
        <w:rPr/>
      </w:r>
    </w:p>
    <w:p>
      <w:pPr>
        <w:pStyle w:val="TextBody"/>
        <w:bidi w:val="0"/>
        <w:spacing w:lineRule="auto" w:line="288" w:before="53" w:after="283"/>
        <w:jc w:val="left"/>
        <w:rPr>
          <w:rFonts w:ascii="Arial;sans-serif" w:hAnsi="Arial;sans-serif"/>
          <w:b w:val="false"/>
          <w:color w:val="000000"/>
          <w:sz w:val="22"/>
        </w:rPr>
      </w:pPr>
      <w:r>
        <w:rPr>
          <w:rFonts w:ascii="Arial;sans-serif" w:hAnsi="Arial;sans-serif"/>
          <w:b w:val="false"/>
          <w:color w:val="000000"/>
          <w:sz w:val="22"/>
        </w:rPr>
        <w:t>SOURCE: First Merchants Corporation (NASDAQ: FRME), Muncie, Indiana</w:t>
      </w:r>
    </w:p>
    <w:p>
      <w:pPr>
        <w:pStyle w:val="TextBody"/>
        <w:bidi w:val="0"/>
        <w:spacing w:before="51"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FIRST MERCHANTS CORPORATION ANNOUNCES CASH DIVIDEND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First Merchants Corporation declared a cash dividend on August 14, 2026 of $0.37 per common share. The dividend is payable on September 18, 2026 to common shareholders of record as of September 4,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About First Merchants Corporation: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First Merchants Corporation is a financial holding company headquartered in Muncie, Indiana. The Corporation has one full-service bank charter, First Merchants Bank. The Bank also operates as First Merchants Private Wealth Advisors (as a division of First Merchants Bank).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First Merchants Corporation’s common stock is traded on the NASDAQ Global Select Market System under the symbol FRME. Quotations are carried in daily newspapers and can be found on the company’s Internet web page (</w:t>
      </w:r>
      <w:r>
        <w:rPr>
          <w:rFonts w:ascii="Arial;sans-serif" w:hAnsi="Arial;sans-serif"/>
          <w:b w:val="false"/>
          <w:color w:val="0563C1"/>
          <w:sz w:val="20"/>
          <w:u w:val="single"/>
        </w:rPr>
        <w:t>http://www.firstmerchants.com</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FIRST MERCHANTS and the Shield Logo are federally registered trademarks of First Merchants Corporation.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4027</Characters>
  <CharactersWithSpaces>4730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